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CF0F5" w14:textId="63BF1910" w:rsidR="00463474" w:rsidRDefault="00463474" w:rsidP="00463474">
      <w:pPr>
        <w:pStyle w:val="BodyText"/>
        <w:spacing w:before="3"/>
        <w:jc w:val="center"/>
        <w:rPr>
          <w:sz w:val="15"/>
        </w:rPr>
      </w:pPr>
      <w:r>
        <w:rPr>
          <w:noProof/>
        </w:rPr>
        <w:drawing>
          <wp:inline distT="0" distB="0" distL="0" distR="0" wp14:anchorId="30474ACE" wp14:editId="15511C80">
            <wp:extent cx="2520950" cy="1847850"/>
            <wp:effectExtent l="0" t="0" r="0" b="0"/>
            <wp:docPr id="2" name="Picture 2" descr="Town of Irvington 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Irvington 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F50E9B" w14:textId="35316E5A" w:rsidR="00F4326B" w:rsidRDefault="00F4326B" w:rsidP="00F4326B">
      <w:pPr>
        <w:pStyle w:val="BodyText"/>
        <w:ind w:left="3139"/>
        <w:rPr>
          <w:sz w:val="20"/>
        </w:rPr>
      </w:pPr>
    </w:p>
    <w:p w14:paraId="65CFD1E4" w14:textId="77777777" w:rsidR="00F4326B" w:rsidRDefault="00F4326B" w:rsidP="00AC57F9">
      <w:pPr>
        <w:pStyle w:val="Heading1"/>
        <w:ind w:left="3195"/>
        <w:rPr>
          <w:u w:val="none"/>
        </w:rPr>
      </w:pPr>
      <w:r>
        <w:rPr>
          <w:color w:val="232323"/>
          <w:w w:val="105"/>
          <w:u w:val="none"/>
        </w:rPr>
        <w:t xml:space="preserve">ORDINANCE 2021-2022 </w:t>
      </w:r>
      <w:r w:rsidR="00F36EA6" w:rsidRPr="00F36EA6">
        <w:rPr>
          <w:color w:val="232323"/>
          <w:w w:val="105"/>
          <w:u w:val="none"/>
        </w:rPr>
        <w:t>0lU</w:t>
      </w:r>
      <w:r w:rsidR="00F36EA6">
        <w:rPr>
          <w:color w:val="232323"/>
          <w:w w:val="105"/>
          <w:u w:val="none"/>
        </w:rPr>
        <w:t>C</w:t>
      </w:r>
    </w:p>
    <w:p w14:paraId="70B3FD34" w14:textId="77777777" w:rsidR="00F4326B" w:rsidRDefault="00F4326B" w:rsidP="00F4326B">
      <w:pPr>
        <w:spacing w:before="195"/>
        <w:ind w:left="834"/>
        <w:rPr>
          <w:b/>
          <w:sz w:val="29"/>
        </w:rPr>
      </w:pPr>
      <w:r>
        <w:rPr>
          <w:b/>
          <w:color w:val="232323"/>
          <w:sz w:val="29"/>
          <w:u w:val="thick" w:color="232323"/>
        </w:rPr>
        <w:t>ORDINANCE ADOPTING AN AMENDED 2021-2022 BUDGET</w:t>
      </w:r>
    </w:p>
    <w:p w14:paraId="4405AAE0" w14:textId="77777777" w:rsidR="00F4326B" w:rsidRDefault="00F4326B" w:rsidP="00F4326B">
      <w:pPr>
        <w:pStyle w:val="BodyText"/>
        <w:rPr>
          <w:b/>
          <w:sz w:val="32"/>
        </w:rPr>
      </w:pPr>
    </w:p>
    <w:p w14:paraId="28793E4D" w14:textId="77777777" w:rsidR="00F4326B" w:rsidRDefault="00F4326B" w:rsidP="00F4326B">
      <w:pPr>
        <w:pStyle w:val="BodyText"/>
        <w:spacing w:before="244" w:line="278" w:lineRule="auto"/>
        <w:ind w:left="101" w:firstLine="689"/>
      </w:pPr>
      <w:r>
        <w:rPr>
          <w:b/>
          <w:color w:val="232323"/>
          <w:w w:val="110"/>
          <w:sz w:val="22"/>
        </w:rPr>
        <w:t>WHEREAS,</w:t>
      </w:r>
      <w:r>
        <w:rPr>
          <w:b/>
          <w:color w:val="232323"/>
          <w:spacing w:val="-4"/>
          <w:w w:val="110"/>
          <w:sz w:val="22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-19"/>
          <w:w w:val="110"/>
        </w:rPr>
        <w:t xml:space="preserve"> </w:t>
      </w:r>
      <w:r>
        <w:rPr>
          <w:color w:val="232323"/>
          <w:w w:val="110"/>
        </w:rPr>
        <w:t>Irvington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w w:val="110"/>
        </w:rPr>
        <w:t>Town</w:t>
      </w:r>
      <w:r>
        <w:rPr>
          <w:color w:val="232323"/>
          <w:spacing w:val="-17"/>
          <w:w w:val="110"/>
        </w:rPr>
        <w:t xml:space="preserve"> </w:t>
      </w:r>
      <w:r>
        <w:rPr>
          <w:color w:val="232323"/>
          <w:w w:val="110"/>
        </w:rPr>
        <w:t>Council</w:t>
      </w:r>
      <w:r>
        <w:rPr>
          <w:color w:val="232323"/>
          <w:spacing w:val="-12"/>
          <w:w w:val="110"/>
        </w:rPr>
        <w:t xml:space="preserve"> </w:t>
      </w:r>
      <w:r>
        <w:rPr>
          <w:color w:val="232323"/>
          <w:w w:val="110"/>
        </w:rPr>
        <w:t>("Council")</w:t>
      </w:r>
      <w:r>
        <w:rPr>
          <w:color w:val="232323"/>
          <w:spacing w:val="-14"/>
          <w:w w:val="110"/>
        </w:rPr>
        <w:t xml:space="preserve"> </w:t>
      </w:r>
      <w:r>
        <w:rPr>
          <w:color w:val="232323"/>
          <w:w w:val="110"/>
        </w:rPr>
        <w:t>proposes</w:t>
      </w:r>
      <w:r>
        <w:rPr>
          <w:color w:val="232323"/>
          <w:spacing w:val="-15"/>
          <w:w w:val="110"/>
        </w:rPr>
        <w:t xml:space="preserve"> </w:t>
      </w:r>
      <w:r>
        <w:rPr>
          <w:color w:val="232323"/>
          <w:w w:val="110"/>
        </w:rPr>
        <w:t>to</w:t>
      </w:r>
      <w:r>
        <w:rPr>
          <w:color w:val="232323"/>
          <w:spacing w:val="-23"/>
          <w:w w:val="110"/>
        </w:rPr>
        <w:t xml:space="preserve"> </w:t>
      </w:r>
      <w:r>
        <w:rPr>
          <w:color w:val="232323"/>
          <w:w w:val="110"/>
        </w:rPr>
        <w:t>adopt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w w:val="110"/>
        </w:rPr>
        <w:t>an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w w:val="110"/>
        </w:rPr>
        <w:t>Amended</w:t>
      </w:r>
      <w:r>
        <w:rPr>
          <w:color w:val="232323"/>
          <w:spacing w:val="-11"/>
          <w:w w:val="110"/>
        </w:rPr>
        <w:t xml:space="preserve"> </w:t>
      </w:r>
      <w:r>
        <w:rPr>
          <w:color w:val="232323"/>
          <w:w w:val="110"/>
        </w:rPr>
        <w:t>2021-2022 Budget for Irvington;</w:t>
      </w:r>
      <w:r>
        <w:rPr>
          <w:color w:val="232323"/>
          <w:spacing w:val="15"/>
          <w:w w:val="110"/>
        </w:rPr>
        <w:t xml:space="preserve"> </w:t>
      </w:r>
      <w:r>
        <w:rPr>
          <w:color w:val="232323"/>
          <w:w w:val="110"/>
        </w:rPr>
        <w:t>and</w:t>
      </w:r>
    </w:p>
    <w:p w14:paraId="4E57CB2A" w14:textId="77777777" w:rsidR="00F4326B" w:rsidRDefault="00F4326B" w:rsidP="00F4326B">
      <w:pPr>
        <w:pStyle w:val="BodyText"/>
        <w:spacing w:before="147" w:line="278" w:lineRule="auto"/>
        <w:ind w:left="103" w:right="136" w:firstLine="682"/>
      </w:pPr>
      <w:r>
        <w:rPr>
          <w:b/>
          <w:color w:val="232323"/>
          <w:w w:val="105"/>
          <w:sz w:val="22"/>
        </w:rPr>
        <w:t xml:space="preserve">WHEREAS, </w:t>
      </w:r>
      <w:r>
        <w:rPr>
          <w:color w:val="232323"/>
          <w:w w:val="105"/>
        </w:rPr>
        <w:t xml:space="preserve">a workshop open to the public was held October </w:t>
      </w:r>
      <w:r w:rsidR="00A2605E">
        <w:rPr>
          <w:color w:val="232323"/>
          <w:w w:val="105"/>
        </w:rPr>
        <w:t>14</w:t>
      </w:r>
      <w:r>
        <w:rPr>
          <w:color w:val="232323"/>
          <w:w w:val="105"/>
        </w:rPr>
        <w:t>, 2021 during which Council discussed the proposed amendments to the 2021-2022 Budget, including a capital budget and related financial issues; and</w:t>
      </w:r>
      <w:r w:rsidR="00F218B9">
        <w:rPr>
          <w:color w:val="232323"/>
          <w:w w:val="105"/>
        </w:rPr>
        <w:t xml:space="preserve"> again at its Special Called meeting held November 18, 2021; and</w:t>
      </w:r>
    </w:p>
    <w:p w14:paraId="1919F722" w14:textId="1C737DA3" w:rsidR="00F4326B" w:rsidRDefault="00F4326B" w:rsidP="00F4326B">
      <w:pPr>
        <w:pStyle w:val="BodyText"/>
        <w:spacing w:before="151" w:line="283" w:lineRule="auto"/>
        <w:ind w:left="102" w:right="531" w:firstLine="693"/>
        <w:jc w:val="both"/>
      </w:pPr>
      <w:r>
        <w:rPr>
          <w:b/>
          <w:color w:val="232323"/>
          <w:w w:val="105"/>
          <w:sz w:val="22"/>
        </w:rPr>
        <w:t xml:space="preserve">WHEREAS, </w:t>
      </w:r>
      <w:r>
        <w:rPr>
          <w:color w:val="232323"/>
          <w:w w:val="105"/>
        </w:rPr>
        <w:t>a notice of a public h</w:t>
      </w:r>
      <w:r>
        <w:rPr>
          <w:color w:val="414141"/>
          <w:w w:val="105"/>
        </w:rPr>
        <w:t>e</w:t>
      </w:r>
      <w:r>
        <w:rPr>
          <w:color w:val="232323"/>
          <w:w w:val="105"/>
        </w:rPr>
        <w:t xml:space="preserve">aring on the Budget was advertised </w:t>
      </w:r>
      <w:r w:rsidR="00F36EA6" w:rsidRPr="00F36EA6">
        <w:rPr>
          <w:color w:val="232323"/>
          <w:w w:val="105"/>
        </w:rPr>
        <w:t>November 24, 2021</w:t>
      </w:r>
      <w:r w:rsidRPr="00F36EA6">
        <w:rPr>
          <w:color w:val="232323"/>
          <w:w w:val="105"/>
        </w:rPr>
        <w:t xml:space="preserve">, and </w:t>
      </w:r>
      <w:r w:rsidR="00F36EA6" w:rsidRPr="00F36EA6">
        <w:rPr>
          <w:color w:val="232323"/>
          <w:w w:val="105"/>
        </w:rPr>
        <w:t>December 2</w:t>
      </w:r>
      <w:r w:rsidRPr="00F36EA6">
        <w:rPr>
          <w:color w:val="232323"/>
          <w:w w:val="105"/>
        </w:rPr>
        <w:t>, 20</w:t>
      </w:r>
      <w:r>
        <w:rPr>
          <w:color w:val="232323"/>
          <w:w w:val="105"/>
        </w:rPr>
        <w:t>21 pursuant to VA Code Ann. Section 15</w:t>
      </w:r>
      <w:r>
        <w:rPr>
          <w:color w:val="414141"/>
          <w:w w:val="105"/>
        </w:rPr>
        <w:t>.</w:t>
      </w:r>
      <w:r>
        <w:rPr>
          <w:color w:val="232323"/>
          <w:w w:val="105"/>
        </w:rPr>
        <w:t>2-250</w:t>
      </w:r>
      <w:r w:rsidR="00E4018E">
        <w:rPr>
          <w:color w:val="232323"/>
          <w:w w:val="105"/>
        </w:rPr>
        <w:t>6</w:t>
      </w:r>
      <w:r>
        <w:rPr>
          <w:color w:val="414141"/>
          <w:w w:val="105"/>
        </w:rPr>
        <w:t xml:space="preserve">; </w:t>
      </w:r>
      <w:r>
        <w:rPr>
          <w:color w:val="232323"/>
          <w:w w:val="105"/>
        </w:rPr>
        <w:t>and</w:t>
      </w:r>
    </w:p>
    <w:p w14:paraId="142A83E8" w14:textId="5A95F7BA" w:rsidR="00F4326B" w:rsidRDefault="00F4326B" w:rsidP="00F4326B">
      <w:pPr>
        <w:pStyle w:val="BodyText"/>
        <w:spacing w:before="151" w:line="283" w:lineRule="auto"/>
        <w:ind w:left="102" w:right="531" w:firstLine="693"/>
        <w:jc w:val="both"/>
      </w:pPr>
      <w:r>
        <w:rPr>
          <w:b/>
          <w:color w:val="232323"/>
          <w:w w:val="105"/>
          <w:sz w:val="22"/>
        </w:rPr>
        <w:t xml:space="preserve">WHEREAS, </w:t>
      </w:r>
      <w:r>
        <w:rPr>
          <w:color w:val="232323"/>
          <w:w w:val="105"/>
        </w:rPr>
        <w:t>a synopsis of the propos</w:t>
      </w:r>
      <w:r>
        <w:rPr>
          <w:color w:val="414141"/>
          <w:w w:val="105"/>
        </w:rPr>
        <w:t>e</w:t>
      </w:r>
      <w:r>
        <w:rPr>
          <w:color w:val="232323"/>
          <w:w w:val="105"/>
        </w:rPr>
        <w:t xml:space="preserve">d Amended 2021-2022 Budget was advertised </w:t>
      </w:r>
      <w:r w:rsidR="00F36EA6" w:rsidRPr="00F36EA6">
        <w:rPr>
          <w:color w:val="232323"/>
          <w:w w:val="105"/>
        </w:rPr>
        <w:t>November 24, 2021, and December 2, 20</w:t>
      </w:r>
      <w:r w:rsidR="00F36EA6">
        <w:rPr>
          <w:color w:val="232323"/>
          <w:w w:val="105"/>
        </w:rPr>
        <w:t>21</w:t>
      </w:r>
      <w:r>
        <w:rPr>
          <w:color w:val="232323"/>
          <w:w w:val="105"/>
        </w:rPr>
        <w:t xml:space="preserve"> pursuant to VA Code Ann. Section 15</w:t>
      </w:r>
      <w:r>
        <w:rPr>
          <w:color w:val="414141"/>
          <w:w w:val="105"/>
        </w:rPr>
        <w:t>.</w:t>
      </w:r>
      <w:r>
        <w:rPr>
          <w:color w:val="232323"/>
          <w:w w:val="105"/>
        </w:rPr>
        <w:t>2-250</w:t>
      </w:r>
      <w:r w:rsidR="00E4018E">
        <w:rPr>
          <w:color w:val="232323"/>
          <w:w w:val="105"/>
        </w:rPr>
        <w:t>7</w:t>
      </w:r>
      <w:r>
        <w:rPr>
          <w:color w:val="414141"/>
          <w:w w:val="105"/>
        </w:rPr>
        <w:t xml:space="preserve">; </w:t>
      </w:r>
      <w:r>
        <w:rPr>
          <w:color w:val="232323"/>
          <w:w w:val="105"/>
        </w:rPr>
        <w:t>and</w:t>
      </w:r>
    </w:p>
    <w:p w14:paraId="3E1329BB" w14:textId="77777777" w:rsidR="00F4326B" w:rsidRDefault="00F4326B" w:rsidP="00F4326B">
      <w:pPr>
        <w:pStyle w:val="BodyText"/>
        <w:spacing w:before="145" w:line="259" w:lineRule="auto"/>
        <w:ind w:left="103" w:right="124" w:firstLine="687"/>
        <w:jc w:val="both"/>
      </w:pPr>
      <w:r>
        <w:rPr>
          <w:b/>
          <w:color w:val="232323"/>
          <w:w w:val="105"/>
          <w:sz w:val="22"/>
        </w:rPr>
        <w:t xml:space="preserve">WHEREAS, </w:t>
      </w:r>
      <w:r>
        <w:rPr>
          <w:color w:val="232323"/>
          <w:w w:val="105"/>
        </w:rPr>
        <w:t xml:space="preserve">a public hearing on the proposed Amended 2021-2022 Budget was held on </w:t>
      </w:r>
      <w:r w:rsidR="00F36EA6">
        <w:rPr>
          <w:color w:val="232323"/>
          <w:w w:val="105"/>
        </w:rPr>
        <w:t xml:space="preserve">December </w:t>
      </w:r>
      <w:r w:rsidR="00B974C7">
        <w:rPr>
          <w:color w:val="232323"/>
          <w:w w:val="105"/>
        </w:rPr>
        <w:t>9</w:t>
      </w:r>
      <w:r w:rsidR="00F36EA6">
        <w:rPr>
          <w:color w:val="232323"/>
          <w:w w:val="105"/>
        </w:rPr>
        <w:t>, 2021;</w:t>
      </w:r>
      <w:r>
        <w:rPr>
          <w:color w:val="232323"/>
          <w:w w:val="105"/>
        </w:rPr>
        <w:t xml:space="preserve"> and </w:t>
      </w:r>
    </w:p>
    <w:p w14:paraId="0034CB98" w14:textId="77777777" w:rsidR="00F4326B" w:rsidRDefault="00F4326B" w:rsidP="00F4326B">
      <w:pPr>
        <w:pStyle w:val="BodyText"/>
        <w:spacing w:before="5"/>
        <w:rPr>
          <w:sz w:val="22"/>
        </w:rPr>
      </w:pPr>
    </w:p>
    <w:p w14:paraId="047345D6" w14:textId="77777777" w:rsidR="00F4326B" w:rsidRDefault="00F4326B" w:rsidP="00F4326B">
      <w:pPr>
        <w:pStyle w:val="BodyText"/>
        <w:spacing w:line="259" w:lineRule="auto"/>
        <w:ind w:left="108" w:firstLine="687"/>
      </w:pPr>
      <w:r>
        <w:rPr>
          <w:b/>
          <w:color w:val="232323"/>
          <w:w w:val="110"/>
          <w:sz w:val="22"/>
        </w:rPr>
        <w:t xml:space="preserve">WHEREAS, </w:t>
      </w:r>
      <w:r>
        <w:rPr>
          <w:color w:val="232323"/>
          <w:w w:val="110"/>
        </w:rPr>
        <w:t>this Ordinance was read twice before approval, fir</w:t>
      </w:r>
      <w:r w:rsidR="00F36EA6">
        <w:rPr>
          <w:color w:val="232323"/>
          <w:w w:val="110"/>
        </w:rPr>
        <w:t>st at Council's</w:t>
      </w:r>
      <w:r>
        <w:rPr>
          <w:color w:val="232323"/>
          <w:w w:val="110"/>
        </w:rPr>
        <w:t xml:space="preserve"> meeting on </w:t>
      </w:r>
      <w:r w:rsidR="00F36EA6" w:rsidRPr="00F36EA6">
        <w:rPr>
          <w:color w:val="232323"/>
          <w:w w:val="110"/>
        </w:rPr>
        <w:t xml:space="preserve">December </w:t>
      </w:r>
      <w:r w:rsidR="00B974C7">
        <w:rPr>
          <w:color w:val="232323"/>
          <w:w w:val="110"/>
        </w:rPr>
        <w:t>9</w:t>
      </w:r>
      <w:r w:rsidRPr="00F36EA6">
        <w:rPr>
          <w:color w:val="232323"/>
          <w:w w:val="110"/>
        </w:rPr>
        <w:t>, 2021</w:t>
      </w:r>
      <w:r>
        <w:rPr>
          <w:color w:val="414141"/>
          <w:w w:val="110"/>
        </w:rPr>
        <w:t xml:space="preserve">, </w:t>
      </w:r>
      <w:r>
        <w:rPr>
          <w:color w:val="232323"/>
          <w:w w:val="110"/>
        </w:rPr>
        <w:t xml:space="preserve">and, second, at Council's </w:t>
      </w:r>
      <w:r w:rsidR="00F36EA6">
        <w:rPr>
          <w:color w:val="232323"/>
          <w:w w:val="110"/>
        </w:rPr>
        <w:t>m</w:t>
      </w:r>
      <w:r>
        <w:rPr>
          <w:color w:val="232323"/>
          <w:w w:val="110"/>
        </w:rPr>
        <w:t xml:space="preserve">eeting on </w:t>
      </w:r>
      <w:r w:rsidR="00F36EA6">
        <w:rPr>
          <w:color w:val="232323"/>
          <w:w w:val="110"/>
        </w:rPr>
        <w:t>January 13</w:t>
      </w:r>
      <w:r>
        <w:rPr>
          <w:color w:val="232323"/>
          <w:w w:val="110"/>
        </w:rPr>
        <w:t>, 202</w:t>
      </w:r>
      <w:r w:rsidR="00F36EA6">
        <w:rPr>
          <w:color w:val="232323"/>
          <w:w w:val="110"/>
        </w:rPr>
        <w:t>2</w:t>
      </w:r>
      <w:r>
        <w:rPr>
          <w:color w:val="232323"/>
          <w:w w:val="110"/>
        </w:rPr>
        <w:t>.</w:t>
      </w:r>
    </w:p>
    <w:p w14:paraId="554ADE63" w14:textId="77777777" w:rsidR="00F4326B" w:rsidRDefault="00F4326B" w:rsidP="00F4326B">
      <w:pPr>
        <w:pStyle w:val="BodyText"/>
        <w:spacing w:before="6"/>
        <w:rPr>
          <w:sz w:val="22"/>
        </w:rPr>
      </w:pPr>
    </w:p>
    <w:p w14:paraId="3442544B" w14:textId="77777777" w:rsidR="00F4326B" w:rsidRDefault="00F4326B" w:rsidP="00F4326B">
      <w:pPr>
        <w:pStyle w:val="Heading2"/>
        <w:spacing w:line="247" w:lineRule="auto"/>
        <w:ind w:firstLine="687"/>
      </w:pPr>
      <w:r>
        <w:rPr>
          <w:color w:val="232323"/>
          <w:w w:val="105"/>
        </w:rPr>
        <w:t>BE IT ENACTED AND ORDAINED BY THE TOWN OF IRVINGTON, VIRGINIA, AS FOLLOWS:</w:t>
      </w:r>
    </w:p>
    <w:p w14:paraId="6FA88A26" w14:textId="77777777" w:rsidR="00F4326B" w:rsidRDefault="00F4326B" w:rsidP="00F4326B">
      <w:pPr>
        <w:pStyle w:val="BodyText"/>
        <w:rPr>
          <w:b/>
          <w:sz w:val="24"/>
        </w:rPr>
      </w:pPr>
    </w:p>
    <w:p w14:paraId="2FC8C9E5" w14:textId="5D1333F9" w:rsidR="00F4326B" w:rsidRDefault="00F4326B" w:rsidP="00F4326B">
      <w:pPr>
        <w:pStyle w:val="ListParagraph"/>
        <w:numPr>
          <w:ilvl w:val="0"/>
          <w:numId w:val="1"/>
        </w:numPr>
        <w:tabs>
          <w:tab w:val="left" w:pos="1141"/>
        </w:tabs>
        <w:spacing w:line="256" w:lineRule="auto"/>
        <w:ind w:right="134" w:hanging="340"/>
        <w:rPr>
          <w:sz w:val="21"/>
        </w:rPr>
      </w:pPr>
      <w:r>
        <w:rPr>
          <w:color w:val="232323"/>
          <w:w w:val="105"/>
          <w:sz w:val="21"/>
        </w:rPr>
        <w:t>Council hereb</w:t>
      </w:r>
      <w:r w:rsidR="00F36EA6">
        <w:rPr>
          <w:color w:val="232323"/>
          <w:w w:val="105"/>
          <w:sz w:val="21"/>
        </w:rPr>
        <w:t>y adopts the Amended 20</w:t>
      </w:r>
      <w:r w:rsidR="00463474">
        <w:rPr>
          <w:color w:val="232323"/>
          <w:w w:val="105"/>
          <w:sz w:val="21"/>
        </w:rPr>
        <w:t>21</w:t>
      </w:r>
      <w:r w:rsidR="00F36EA6">
        <w:rPr>
          <w:color w:val="232323"/>
          <w:w w:val="105"/>
          <w:sz w:val="21"/>
        </w:rPr>
        <w:t>-202</w:t>
      </w:r>
      <w:r w:rsidR="00463474">
        <w:rPr>
          <w:color w:val="232323"/>
          <w:w w:val="105"/>
          <w:sz w:val="21"/>
        </w:rPr>
        <w:t>2</w:t>
      </w:r>
      <w:r w:rsidR="00F36EA6">
        <w:rPr>
          <w:color w:val="232323"/>
          <w:w w:val="105"/>
          <w:sz w:val="21"/>
        </w:rPr>
        <w:t xml:space="preserve"> Budget attached hereto and incorporated</w:t>
      </w:r>
      <w:r>
        <w:rPr>
          <w:color w:val="232323"/>
          <w:w w:val="105"/>
          <w:sz w:val="21"/>
        </w:rPr>
        <w:t xml:space="preserve"> herein by this</w:t>
      </w:r>
      <w:r>
        <w:rPr>
          <w:color w:val="232323"/>
          <w:spacing w:val="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reference.</w:t>
      </w:r>
    </w:p>
    <w:p w14:paraId="44F613DB" w14:textId="77777777" w:rsidR="00F4326B" w:rsidRDefault="00F4326B" w:rsidP="00F4326B">
      <w:pPr>
        <w:pStyle w:val="ListParagraph"/>
        <w:numPr>
          <w:ilvl w:val="0"/>
          <w:numId w:val="1"/>
        </w:numPr>
        <w:tabs>
          <w:tab w:val="left" w:pos="1143"/>
        </w:tabs>
        <w:spacing w:before="7"/>
        <w:rPr>
          <w:sz w:val="21"/>
        </w:rPr>
      </w:pPr>
      <w:r>
        <w:rPr>
          <w:color w:val="232323"/>
          <w:w w:val="105"/>
          <w:sz w:val="21"/>
        </w:rPr>
        <w:t>This Ordinance is effective upon passage.</w:t>
      </w:r>
    </w:p>
    <w:p w14:paraId="2F64A535" w14:textId="77777777" w:rsidR="00F4326B" w:rsidRDefault="00F4326B" w:rsidP="00F4326B">
      <w:pPr>
        <w:pStyle w:val="BodyText"/>
        <w:spacing w:before="7"/>
        <w:rPr>
          <w:sz w:val="24"/>
        </w:rPr>
      </w:pPr>
    </w:p>
    <w:p w14:paraId="4322A444" w14:textId="77777777" w:rsidR="00F218B9" w:rsidRDefault="00F4326B" w:rsidP="00F218B9">
      <w:pPr>
        <w:pStyle w:val="Heading2"/>
        <w:tabs>
          <w:tab w:val="left" w:pos="900"/>
        </w:tabs>
        <w:ind w:left="802"/>
        <w:rPr>
          <w:b w:val="0"/>
          <w:color w:val="232323"/>
          <w:w w:val="105"/>
          <w:sz w:val="21"/>
        </w:rPr>
      </w:pPr>
      <w:r>
        <w:rPr>
          <w:color w:val="232323"/>
          <w:w w:val="105"/>
        </w:rPr>
        <w:t xml:space="preserve">BE IT FURTHER ORDAINED BY THE TOWN OF IRVINGTON, VIRGINIA </w:t>
      </w:r>
      <w:r w:rsidR="00F218B9">
        <w:rPr>
          <w:b w:val="0"/>
          <w:color w:val="232323"/>
          <w:w w:val="105"/>
          <w:sz w:val="21"/>
        </w:rPr>
        <w:t>that</w:t>
      </w:r>
    </w:p>
    <w:p w14:paraId="23049F85" w14:textId="06A7B124" w:rsidR="00F4326B" w:rsidRPr="00F36EA6" w:rsidRDefault="00F4326B" w:rsidP="00F218B9">
      <w:pPr>
        <w:pStyle w:val="Heading2"/>
        <w:tabs>
          <w:tab w:val="left" w:pos="900"/>
        </w:tabs>
        <w:ind w:left="180"/>
        <w:rPr>
          <w:b w:val="0"/>
          <w:sz w:val="21"/>
        </w:rPr>
      </w:pPr>
      <w:r>
        <w:rPr>
          <w:b w:val="0"/>
          <w:color w:val="232323"/>
          <w:w w:val="105"/>
          <w:sz w:val="21"/>
        </w:rPr>
        <w:t>the</w:t>
      </w:r>
      <w:r w:rsidR="00F36EA6">
        <w:rPr>
          <w:b w:val="0"/>
          <w:color w:val="232323"/>
          <w:w w:val="105"/>
          <w:sz w:val="21"/>
        </w:rPr>
        <w:t xml:space="preserve"> </w:t>
      </w:r>
      <w:r w:rsidR="00F36EA6">
        <w:rPr>
          <w:b w:val="0"/>
          <w:color w:val="232323"/>
          <w:w w:val="110"/>
        </w:rPr>
        <w:t xml:space="preserve">Town of Irvington </w:t>
      </w:r>
      <w:r w:rsidRPr="00F36EA6">
        <w:rPr>
          <w:b w:val="0"/>
          <w:color w:val="232323"/>
          <w:w w:val="110"/>
        </w:rPr>
        <w:t>shall place this uncodified Ordinance</w:t>
      </w:r>
      <w:r w:rsidRPr="00F36EA6">
        <w:rPr>
          <w:b w:val="0"/>
          <w:color w:val="414141"/>
          <w:w w:val="110"/>
        </w:rPr>
        <w:t xml:space="preserve">, </w:t>
      </w:r>
      <w:r w:rsidRPr="00F36EA6">
        <w:rPr>
          <w:b w:val="0"/>
          <w:color w:val="232323"/>
          <w:w w:val="110"/>
        </w:rPr>
        <w:t>and the attached Amended 20</w:t>
      </w:r>
      <w:r w:rsidR="00463474">
        <w:rPr>
          <w:b w:val="0"/>
          <w:color w:val="232323"/>
          <w:w w:val="110"/>
        </w:rPr>
        <w:t>21</w:t>
      </w:r>
      <w:r w:rsidRPr="00F36EA6">
        <w:rPr>
          <w:b w:val="0"/>
          <w:color w:val="232323"/>
          <w:w w:val="110"/>
        </w:rPr>
        <w:t>-202</w:t>
      </w:r>
      <w:r w:rsidR="00463474">
        <w:rPr>
          <w:b w:val="0"/>
          <w:color w:val="232323"/>
          <w:w w:val="110"/>
        </w:rPr>
        <w:t>2</w:t>
      </w:r>
      <w:r w:rsidRPr="00F36EA6">
        <w:rPr>
          <w:b w:val="0"/>
          <w:color w:val="232323"/>
          <w:w w:val="110"/>
        </w:rPr>
        <w:t xml:space="preserve"> Budget, in the Minutes of its </w:t>
      </w:r>
      <w:r w:rsidR="00F36EA6">
        <w:rPr>
          <w:b w:val="0"/>
          <w:color w:val="232323"/>
          <w:w w:val="110"/>
        </w:rPr>
        <w:t>January 13, 2022</w:t>
      </w:r>
      <w:r w:rsidR="00463474">
        <w:rPr>
          <w:b w:val="0"/>
          <w:color w:val="232323"/>
          <w:w w:val="110"/>
        </w:rPr>
        <w:t xml:space="preserve"> meeting</w:t>
      </w:r>
      <w:r w:rsidRPr="00F36EA6">
        <w:rPr>
          <w:b w:val="0"/>
          <w:color w:val="232323"/>
          <w:w w:val="110"/>
        </w:rPr>
        <w:t>.</w:t>
      </w:r>
    </w:p>
    <w:p w14:paraId="03686A7E" w14:textId="77777777" w:rsidR="00F4326B" w:rsidRDefault="00F4326B" w:rsidP="00F4326B">
      <w:pPr>
        <w:pStyle w:val="BodyText"/>
        <w:spacing w:before="8"/>
        <w:rPr>
          <w:sz w:val="22"/>
        </w:rPr>
      </w:pPr>
    </w:p>
    <w:p w14:paraId="57CA0797" w14:textId="77777777" w:rsidR="00F4326B" w:rsidRDefault="00F4326B" w:rsidP="00F4326B">
      <w:pPr>
        <w:pStyle w:val="BodyText"/>
        <w:spacing w:before="1"/>
        <w:ind w:left="118"/>
      </w:pPr>
      <w:r>
        <w:rPr>
          <w:color w:val="232323"/>
          <w:w w:val="105"/>
        </w:rPr>
        <w:t xml:space="preserve">Attachment </w:t>
      </w:r>
      <w:r>
        <w:rPr>
          <w:color w:val="414141"/>
          <w:w w:val="105"/>
        </w:rPr>
        <w:t xml:space="preserve">- </w:t>
      </w:r>
      <w:r>
        <w:rPr>
          <w:color w:val="232323"/>
          <w:w w:val="105"/>
        </w:rPr>
        <w:t>Amended 20</w:t>
      </w:r>
      <w:r w:rsidR="00C97C3B">
        <w:rPr>
          <w:color w:val="232323"/>
          <w:w w:val="105"/>
        </w:rPr>
        <w:t>21-2022</w:t>
      </w:r>
      <w:r>
        <w:rPr>
          <w:color w:val="232323"/>
          <w:w w:val="105"/>
        </w:rPr>
        <w:t xml:space="preserve"> Budget</w:t>
      </w:r>
    </w:p>
    <w:p w14:paraId="7C91FEF3" w14:textId="77777777" w:rsidR="00373A55" w:rsidRDefault="00373A55"/>
    <w:sectPr w:rsidR="0037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872"/>
    <w:multiLevelType w:val="hybridMultilevel"/>
    <w:tmpl w:val="1F1A80D8"/>
    <w:lvl w:ilvl="0" w:tplc="5BD214E4">
      <w:start w:val="1"/>
      <w:numFmt w:val="decimal"/>
      <w:lvlText w:val="%1."/>
      <w:lvlJc w:val="left"/>
      <w:pPr>
        <w:ind w:left="1142" w:hanging="339"/>
        <w:jc w:val="left"/>
      </w:pPr>
      <w:rPr>
        <w:rFonts w:ascii="Times New Roman" w:eastAsia="Times New Roman" w:hAnsi="Times New Roman" w:cs="Times New Roman" w:hint="default"/>
        <w:color w:val="232323"/>
        <w:w w:val="108"/>
        <w:sz w:val="21"/>
        <w:szCs w:val="21"/>
      </w:rPr>
    </w:lvl>
    <w:lvl w:ilvl="1" w:tplc="C6D8052A">
      <w:numFmt w:val="bullet"/>
      <w:lvlText w:val="•"/>
      <w:lvlJc w:val="left"/>
      <w:pPr>
        <w:ind w:left="2024" w:hanging="339"/>
      </w:pPr>
      <w:rPr>
        <w:rFonts w:hint="default"/>
      </w:rPr>
    </w:lvl>
    <w:lvl w:ilvl="2" w:tplc="8C3A28B2">
      <w:numFmt w:val="bullet"/>
      <w:lvlText w:val="•"/>
      <w:lvlJc w:val="left"/>
      <w:pPr>
        <w:ind w:left="2908" w:hanging="339"/>
      </w:pPr>
      <w:rPr>
        <w:rFonts w:hint="default"/>
      </w:rPr>
    </w:lvl>
    <w:lvl w:ilvl="3" w:tplc="7E74CD86">
      <w:numFmt w:val="bullet"/>
      <w:lvlText w:val="•"/>
      <w:lvlJc w:val="left"/>
      <w:pPr>
        <w:ind w:left="3792" w:hanging="339"/>
      </w:pPr>
      <w:rPr>
        <w:rFonts w:hint="default"/>
      </w:rPr>
    </w:lvl>
    <w:lvl w:ilvl="4" w:tplc="2B7216E6">
      <w:numFmt w:val="bullet"/>
      <w:lvlText w:val="•"/>
      <w:lvlJc w:val="left"/>
      <w:pPr>
        <w:ind w:left="4676" w:hanging="339"/>
      </w:pPr>
      <w:rPr>
        <w:rFonts w:hint="default"/>
      </w:rPr>
    </w:lvl>
    <w:lvl w:ilvl="5" w:tplc="EF5A129C">
      <w:numFmt w:val="bullet"/>
      <w:lvlText w:val="•"/>
      <w:lvlJc w:val="left"/>
      <w:pPr>
        <w:ind w:left="5560" w:hanging="339"/>
      </w:pPr>
      <w:rPr>
        <w:rFonts w:hint="default"/>
      </w:rPr>
    </w:lvl>
    <w:lvl w:ilvl="6" w:tplc="69541936">
      <w:numFmt w:val="bullet"/>
      <w:lvlText w:val="•"/>
      <w:lvlJc w:val="left"/>
      <w:pPr>
        <w:ind w:left="6444" w:hanging="339"/>
      </w:pPr>
      <w:rPr>
        <w:rFonts w:hint="default"/>
      </w:rPr>
    </w:lvl>
    <w:lvl w:ilvl="7" w:tplc="81AE8224">
      <w:numFmt w:val="bullet"/>
      <w:lvlText w:val="•"/>
      <w:lvlJc w:val="left"/>
      <w:pPr>
        <w:ind w:left="7328" w:hanging="339"/>
      </w:pPr>
      <w:rPr>
        <w:rFonts w:hint="default"/>
      </w:rPr>
    </w:lvl>
    <w:lvl w:ilvl="8" w:tplc="2F868C50">
      <w:numFmt w:val="bullet"/>
      <w:lvlText w:val="•"/>
      <w:lvlJc w:val="left"/>
      <w:pPr>
        <w:ind w:left="8212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6B"/>
    <w:rsid w:val="00277A09"/>
    <w:rsid w:val="00373A55"/>
    <w:rsid w:val="00463474"/>
    <w:rsid w:val="00A2605E"/>
    <w:rsid w:val="00AC57F9"/>
    <w:rsid w:val="00B974C7"/>
    <w:rsid w:val="00C97C3B"/>
    <w:rsid w:val="00CB026F"/>
    <w:rsid w:val="00E4018E"/>
    <w:rsid w:val="00F218B9"/>
    <w:rsid w:val="00F36EA6"/>
    <w:rsid w:val="00F4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D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4326B"/>
    <w:pPr>
      <w:spacing w:before="88"/>
      <w:ind w:left="834"/>
      <w:outlineLvl w:val="0"/>
    </w:pPr>
    <w:rPr>
      <w:b/>
      <w:bCs/>
      <w:sz w:val="29"/>
      <w:szCs w:val="29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F4326B"/>
    <w:pPr>
      <w:ind w:left="11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A09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277A09"/>
    <w:rPr>
      <w:rFonts w:ascii="Comic Sans MS" w:eastAsiaTheme="majorEastAsia" w:hAnsi="Comic Sans MS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4326B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F4326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4326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4326B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F4326B"/>
    <w:pPr>
      <w:ind w:left="1142" w:hanging="3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4326B"/>
    <w:pPr>
      <w:spacing w:before="88"/>
      <w:ind w:left="834"/>
      <w:outlineLvl w:val="0"/>
    </w:pPr>
    <w:rPr>
      <w:b/>
      <w:bCs/>
      <w:sz w:val="29"/>
      <w:szCs w:val="29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F4326B"/>
    <w:pPr>
      <w:ind w:left="11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A09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277A09"/>
    <w:rPr>
      <w:rFonts w:ascii="Comic Sans MS" w:eastAsiaTheme="majorEastAsia" w:hAnsi="Comic Sans MS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4326B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F4326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4326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4326B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F4326B"/>
    <w:pPr>
      <w:ind w:left="1142" w:hanging="3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Westbrook</dc:creator>
  <cp:lastModifiedBy>Fran Westbrook</cp:lastModifiedBy>
  <cp:revision>2</cp:revision>
  <cp:lastPrinted>2021-11-21T16:44:00Z</cp:lastPrinted>
  <dcterms:created xsi:type="dcterms:W3CDTF">2021-12-03T14:33:00Z</dcterms:created>
  <dcterms:modified xsi:type="dcterms:W3CDTF">2021-12-03T14:33:00Z</dcterms:modified>
</cp:coreProperties>
</file>